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DB2" w:rsidRDefault="00B10117">
      <w:pPr>
        <w:widowControl w:val="0"/>
        <w:pBdr>
          <w:top w:val="nil"/>
          <w:left w:val="nil"/>
          <w:bottom w:val="nil"/>
          <w:right w:val="nil"/>
          <w:between w:val="nil"/>
        </w:pBdr>
        <w:spacing w:line="240" w:lineRule="auto"/>
        <w:ind w:left="2942"/>
        <w:rPr>
          <w:color w:val="000000"/>
        </w:rPr>
      </w:pPr>
      <w:bookmarkStart w:id="0" w:name="_GoBack"/>
      <w:bookmarkEnd w:id="0"/>
      <w:r>
        <w:rPr>
          <w:noProof/>
          <w:color w:val="000000"/>
        </w:rPr>
        <w:drawing>
          <wp:inline distT="19050" distB="19050" distL="19050" distR="19050">
            <wp:extent cx="1994281" cy="119951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94281" cy="1199515"/>
                    </a:xfrm>
                    <a:prstGeom prst="rect">
                      <a:avLst/>
                    </a:prstGeom>
                    <a:ln/>
                  </pic:spPr>
                </pic:pic>
              </a:graphicData>
            </a:graphic>
          </wp:inline>
        </w:drawing>
      </w:r>
    </w:p>
    <w:p w:rsidR="00395DB2" w:rsidRDefault="00B10117">
      <w:pPr>
        <w:widowControl w:val="0"/>
        <w:pBdr>
          <w:top w:val="nil"/>
          <w:left w:val="nil"/>
          <w:bottom w:val="nil"/>
          <w:right w:val="nil"/>
          <w:between w:val="nil"/>
        </w:pBdr>
        <w:spacing w:line="243" w:lineRule="auto"/>
        <w:ind w:left="5" w:right="1405" w:firstLine="12"/>
        <w:rPr>
          <w:rFonts w:ascii="Calibri" w:eastAsia="Calibri" w:hAnsi="Calibri" w:cs="Calibri"/>
          <w:color w:val="000000"/>
        </w:rPr>
      </w:pPr>
      <w:r>
        <w:rPr>
          <w:rFonts w:ascii="Calibri" w:eastAsia="Calibri" w:hAnsi="Calibri" w:cs="Calibri"/>
          <w:color w:val="000000"/>
        </w:rPr>
        <w:t xml:space="preserve">In May 2014, the UK Visas and Immigration department published a series of guidelines and codes of  practice governing the documentation that must be viewed prior to a worker being engaged for  work on or after 16th May 2014 and where a repeat check on an </w:t>
      </w:r>
      <w:r>
        <w:rPr>
          <w:rFonts w:ascii="Calibri" w:eastAsia="Calibri" w:hAnsi="Calibri" w:cs="Calibri"/>
          <w:color w:val="000000"/>
        </w:rPr>
        <w:t xml:space="preserve">existing worker is required to be  carried out on or after 16th May 2014. </w:t>
      </w:r>
    </w:p>
    <w:p w:rsidR="00395DB2" w:rsidRDefault="00B10117">
      <w:pPr>
        <w:widowControl w:val="0"/>
        <w:pBdr>
          <w:top w:val="nil"/>
          <w:left w:val="nil"/>
          <w:bottom w:val="nil"/>
          <w:right w:val="nil"/>
          <w:between w:val="nil"/>
        </w:pBdr>
        <w:spacing w:before="166" w:line="240" w:lineRule="auto"/>
        <w:ind w:left="8"/>
        <w:rPr>
          <w:rFonts w:ascii="Calibri" w:eastAsia="Calibri" w:hAnsi="Calibri" w:cs="Calibri"/>
          <w:b/>
          <w:color w:val="000000"/>
        </w:rPr>
      </w:pPr>
      <w:r>
        <w:rPr>
          <w:rFonts w:ascii="Calibri" w:eastAsia="Calibri" w:hAnsi="Calibri" w:cs="Calibri"/>
          <w:b/>
          <w:color w:val="000000"/>
        </w:rPr>
        <w:t xml:space="preserve">Q. What is a right to work check for a temporary worker? </w:t>
      </w:r>
    </w:p>
    <w:p w:rsidR="00395DB2" w:rsidRDefault="00B10117">
      <w:pPr>
        <w:widowControl w:val="0"/>
        <w:pBdr>
          <w:top w:val="nil"/>
          <w:left w:val="nil"/>
          <w:bottom w:val="nil"/>
          <w:right w:val="nil"/>
          <w:between w:val="nil"/>
        </w:pBdr>
        <w:spacing w:before="171" w:line="243" w:lineRule="auto"/>
        <w:ind w:left="723" w:right="1535" w:hanging="719"/>
        <w:rPr>
          <w:rFonts w:ascii="Calibri" w:eastAsia="Calibri" w:hAnsi="Calibri" w:cs="Calibri"/>
          <w:color w:val="000000"/>
        </w:rPr>
      </w:pPr>
      <w:r>
        <w:rPr>
          <w:rFonts w:ascii="Calibri" w:eastAsia="Calibri" w:hAnsi="Calibri" w:cs="Calibri"/>
          <w:color w:val="000000"/>
        </w:rPr>
        <w:t xml:space="preserve">A. A right to work check is performed by the supplier of a temporary worker when they review the worker’s original documentation that evidences the worker’s ability to work within the UK. </w:t>
      </w:r>
    </w:p>
    <w:p w:rsidR="00395DB2" w:rsidRDefault="00B10117">
      <w:pPr>
        <w:widowControl w:val="0"/>
        <w:pBdr>
          <w:top w:val="nil"/>
          <w:left w:val="nil"/>
          <w:bottom w:val="nil"/>
          <w:right w:val="nil"/>
          <w:between w:val="nil"/>
        </w:pBdr>
        <w:spacing w:before="166" w:line="240" w:lineRule="auto"/>
        <w:ind w:left="8"/>
        <w:rPr>
          <w:rFonts w:ascii="Calibri" w:eastAsia="Calibri" w:hAnsi="Calibri" w:cs="Calibri"/>
          <w:b/>
          <w:color w:val="000000"/>
        </w:rPr>
      </w:pPr>
      <w:r>
        <w:rPr>
          <w:rFonts w:ascii="Calibri" w:eastAsia="Calibri" w:hAnsi="Calibri" w:cs="Calibri"/>
          <w:b/>
          <w:color w:val="000000"/>
        </w:rPr>
        <w:t xml:space="preserve">Q. What must the supplier do? </w:t>
      </w:r>
    </w:p>
    <w:p w:rsidR="00395DB2" w:rsidRDefault="00B10117">
      <w:pPr>
        <w:widowControl w:val="0"/>
        <w:pBdr>
          <w:top w:val="nil"/>
          <w:left w:val="nil"/>
          <w:bottom w:val="nil"/>
          <w:right w:val="nil"/>
          <w:between w:val="nil"/>
        </w:pBdr>
        <w:spacing w:before="172" w:line="242" w:lineRule="auto"/>
        <w:ind w:left="734" w:right="1440" w:hanging="730"/>
        <w:rPr>
          <w:rFonts w:ascii="Calibri" w:eastAsia="Calibri" w:hAnsi="Calibri" w:cs="Calibri"/>
          <w:color w:val="000000"/>
        </w:rPr>
      </w:pPr>
      <w:r>
        <w:rPr>
          <w:rFonts w:ascii="Calibri" w:eastAsia="Calibri" w:hAnsi="Calibri" w:cs="Calibri"/>
          <w:color w:val="000000"/>
        </w:rPr>
        <w:t xml:space="preserve">A. Under the latest guidelines, the </w:t>
      </w:r>
      <w:r>
        <w:rPr>
          <w:rFonts w:ascii="Calibri" w:eastAsia="Calibri" w:hAnsi="Calibri" w:cs="Calibri"/>
          <w:color w:val="000000"/>
        </w:rPr>
        <w:t>supplier must perform the right to work checks in the presence of the worker before submitting the worker to the role. The supplier is also required to conduct a follow-up check on workers who have time-limited permission to work in the UK. When checking a</w:t>
      </w:r>
      <w:r>
        <w:rPr>
          <w:rFonts w:ascii="Calibri" w:eastAsia="Calibri" w:hAnsi="Calibri" w:cs="Calibri"/>
          <w:color w:val="000000"/>
        </w:rPr>
        <w:t xml:space="preserve"> worker’s documents to determine whether or not the worker has the right to carry out the available role, the supplier must: </w:t>
      </w:r>
    </w:p>
    <w:p w:rsidR="00395DB2" w:rsidRDefault="00B10117">
      <w:pPr>
        <w:widowControl w:val="0"/>
        <w:pBdr>
          <w:top w:val="nil"/>
          <w:left w:val="nil"/>
          <w:bottom w:val="nil"/>
          <w:right w:val="nil"/>
          <w:between w:val="nil"/>
        </w:pBdr>
        <w:spacing w:before="169" w:line="243" w:lineRule="auto"/>
        <w:ind w:left="435" w:right="2085" w:hanging="416"/>
        <w:rPr>
          <w:rFonts w:ascii="Calibri" w:eastAsia="Calibri" w:hAnsi="Calibri" w:cs="Calibri"/>
          <w:color w:val="000000"/>
        </w:rPr>
      </w:pPr>
      <w:r>
        <w:rPr>
          <w:rFonts w:ascii="Calibri" w:eastAsia="Calibri" w:hAnsi="Calibri" w:cs="Calibri"/>
          <w:color w:val="000000"/>
        </w:rPr>
        <w:t xml:space="preserve">1. Obtain the worker’s original documents (eligibility to work, photo ID, DBS check, proof of qualifications – where applicable); </w:t>
      </w:r>
    </w:p>
    <w:p w:rsidR="00395DB2" w:rsidRDefault="00B10117">
      <w:pPr>
        <w:widowControl w:val="0"/>
        <w:pBdr>
          <w:top w:val="nil"/>
          <w:left w:val="nil"/>
          <w:bottom w:val="nil"/>
          <w:right w:val="nil"/>
          <w:between w:val="nil"/>
        </w:pBdr>
        <w:spacing w:before="8" w:line="240" w:lineRule="auto"/>
        <w:ind w:left="12"/>
        <w:rPr>
          <w:rFonts w:ascii="Calibri" w:eastAsia="Calibri" w:hAnsi="Calibri" w:cs="Calibri"/>
          <w:color w:val="000000"/>
        </w:rPr>
      </w:pPr>
      <w:r>
        <w:rPr>
          <w:rFonts w:ascii="Calibri" w:eastAsia="Calibri" w:hAnsi="Calibri" w:cs="Calibri"/>
          <w:color w:val="000000"/>
        </w:rPr>
        <w:t xml:space="preserve">2. Check them in the presence of the holder; and </w:t>
      </w:r>
    </w:p>
    <w:p w:rsidR="00395DB2" w:rsidRDefault="00B10117">
      <w:pPr>
        <w:widowControl w:val="0"/>
        <w:pBdr>
          <w:top w:val="nil"/>
          <w:left w:val="nil"/>
          <w:bottom w:val="nil"/>
          <w:right w:val="nil"/>
          <w:between w:val="nil"/>
        </w:pBdr>
        <w:spacing w:before="11" w:line="386" w:lineRule="auto"/>
        <w:ind w:left="8" w:right="3442" w:firstLine="2"/>
        <w:rPr>
          <w:rFonts w:ascii="Calibri" w:eastAsia="Calibri" w:hAnsi="Calibri" w:cs="Calibri"/>
          <w:b/>
          <w:color w:val="000000"/>
        </w:rPr>
      </w:pPr>
      <w:r>
        <w:rPr>
          <w:rFonts w:ascii="Calibri" w:eastAsia="Calibri" w:hAnsi="Calibri" w:cs="Calibri"/>
          <w:color w:val="000000"/>
        </w:rPr>
        <w:t xml:space="preserve">3. Make and retain a clear copy, and make a record of the date of the check. </w:t>
      </w:r>
      <w:r>
        <w:rPr>
          <w:rFonts w:ascii="Calibri" w:eastAsia="Calibri" w:hAnsi="Calibri" w:cs="Calibri"/>
          <w:b/>
          <w:color w:val="000000"/>
        </w:rPr>
        <w:t xml:space="preserve">Q. What documents must the supplier check? </w:t>
      </w:r>
    </w:p>
    <w:p w:rsidR="00395DB2" w:rsidRDefault="00B10117">
      <w:pPr>
        <w:widowControl w:val="0"/>
        <w:pBdr>
          <w:top w:val="nil"/>
          <w:left w:val="nil"/>
          <w:bottom w:val="nil"/>
          <w:right w:val="nil"/>
          <w:between w:val="nil"/>
        </w:pBdr>
        <w:spacing w:before="36" w:line="243" w:lineRule="auto"/>
        <w:ind w:left="734" w:right="1454" w:hanging="730"/>
        <w:rPr>
          <w:rFonts w:ascii="Calibri" w:eastAsia="Calibri" w:hAnsi="Calibri" w:cs="Calibri"/>
          <w:color w:val="000000"/>
        </w:rPr>
      </w:pPr>
      <w:r>
        <w:rPr>
          <w:rFonts w:ascii="Calibri" w:eastAsia="Calibri" w:hAnsi="Calibri" w:cs="Calibri"/>
          <w:color w:val="000000"/>
        </w:rPr>
        <w:t>A. Matrix can provide the supplier with a list of documents that can be accepted to evidence an individual’s right to work in the UK, but Matrix also recommends that the supplier seeks independent advice for what constitutes appropriate documentation.</w:t>
      </w:r>
    </w:p>
    <w:p w:rsidR="00395DB2" w:rsidRDefault="00B10117">
      <w:pPr>
        <w:widowControl w:val="0"/>
        <w:pBdr>
          <w:top w:val="nil"/>
          <w:left w:val="nil"/>
          <w:bottom w:val="nil"/>
          <w:right w:val="nil"/>
          <w:between w:val="nil"/>
        </w:pBdr>
        <w:spacing w:before="5758" w:line="245" w:lineRule="auto"/>
        <w:ind w:left="1204" w:right="2621"/>
        <w:jc w:val="center"/>
        <w:rPr>
          <w:rFonts w:ascii="Calibri" w:eastAsia="Calibri" w:hAnsi="Calibri" w:cs="Calibri"/>
          <w:color w:val="0563C1"/>
          <w:sz w:val="19"/>
          <w:szCs w:val="19"/>
        </w:rPr>
      </w:pPr>
      <w:r>
        <w:rPr>
          <w:rFonts w:ascii="Calibri" w:eastAsia="Calibri" w:hAnsi="Calibri" w:cs="Calibri"/>
          <w:color w:val="000000"/>
          <w:sz w:val="19"/>
          <w:szCs w:val="19"/>
        </w:rPr>
        <w:t>Part</w:t>
      </w:r>
      <w:r>
        <w:rPr>
          <w:rFonts w:ascii="Calibri" w:eastAsia="Calibri" w:hAnsi="Calibri" w:cs="Calibri"/>
          <w:color w:val="000000"/>
          <w:sz w:val="19"/>
          <w:szCs w:val="19"/>
        </w:rPr>
        <w:t xml:space="preserve">is House, Davy Avenue, Knowlhill, Milton Keynes, Buckinghamshirem MK5 8HJ 0844 371 4726 | </w:t>
      </w:r>
      <w:r>
        <w:rPr>
          <w:rFonts w:ascii="Calibri" w:eastAsia="Calibri" w:hAnsi="Calibri" w:cs="Calibri"/>
          <w:color w:val="0563C1"/>
          <w:sz w:val="19"/>
          <w:szCs w:val="19"/>
          <w:u w:val="single"/>
        </w:rPr>
        <w:t>www.matrix-scm.com</w:t>
      </w:r>
      <w:r>
        <w:rPr>
          <w:rFonts w:ascii="Calibri" w:eastAsia="Calibri" w:hAnsi="Calibri" w:cs="Calibri"/>
          <w:color w:val="0563C1"/>
          <w:sz w:val="19"/>
          <w:szCs w:val="19"/>
        </w:rPr>
        <w:t xml:space="preserve"> </w:t>
      </w:r>
      <w:r>
        <w:rPr>
          <w:noProof/>
        </w:rPr>
        <w:drawing>
          <wp:anchor distT="19050" distB="19050" distL="19050" distR="19050" simplePos="0" relativeHeight="251658240" behindDoc="0" locked="0" layoutInCell="1" hidden="0" allowOverlap="1">
            <wp:simplePos x="0" y="0"/>
            <wp:positionH relativeFrom="column">
              <wp:posOffset>5000198</wp:posOffset>
            </wp:positionH>
            <wp:positionV relativeFrom="paragraph">
              <wp:posOffset>-399962</wp:posOffset>
            </wp:positionV>
            <wp:extent cx="899795" cy="1328420"/>
            <wp:effectExtent l="0" t="0" r="0" b="0"/>
            <wp:wrapSquare wrapText="left" distT="19050" distB="19050" distL="19050" distR="190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99795" cy="1328420"/>
                    </a:xfrm>
                    <a:prstGeom prst="rect">
                      <a:avLst/>
                    </a:prstGeom>
                    <a:ln/>
                  </pic:spPr>
                </pic:pic>
              </a:graphicData>
            </a:graphic>
          </wp:anchor>
        </w:drawing>
      </w:r>
    </w:p>
    <w:p w:rsidR="00395DB2" w:rsidRDefault="00B10117">
      <w:pPr>
        <w:widowControl w:val="0"/>
        <w:pBdr>
          <w:top w:val="nil"/>
          <w:left w:val="nil"/>
          <w:bottom w:val="nil"/>
          <w:right w:val="nil"/>
          <w:between w:val="nil"/>
        </w:pBdr>
        <w:spacing w:before="7" w:line="240" w:lineRule="auto"/>
        <w:ind w:left="2346"/>
        <w:rPr>
          <w:rFonts w:ascii="Calibri" w:eastAsia="Calibri" w:hAnsi="Calibri" w:cs="Calibri"/>
          <w:color w:val="000000"/>
          <w:sz w:val="19"/>
          <w:szCs w:val="19"/>
        </w:rPr>
      </w:pPr>
      <w:r>
        <w:rPr>
          <w:rFonts w:ascii="Calibri" w:eastAsia="Calibri" w:hAnsi="Calibri" w:cs="Calibri"/>
          <w:color w:val="000000"/>
          <w:sz w:val="19"/>
          <w:szCs w:val="19"/>
        </w:rPr>
        <w:t xml:space="preserve">Registered Number: 02227962 | VAT No: 249 5734 68  </w:t>
      </w:r>
    </w:p>
    <w:p w:rsidR="00395DB2" w:rsidRDefault="00B10117">
      <w:pPr>
        <w:widowControl w:val="0"/>
        <w:pBdr>
          <w:top w:val="nil"/>
          <w:left w:val="nil"/>
          <w:bottom w:val="nil"/>
          <w:right w:val="nil"/>
          <w:between w:val="nil"/>
        </w:pBdr>
        <w:spacing w:line="240" w:lineRule="auto"/>
        <w:ind w:left="2942"/>
        <w:rPr>
          <w:rFonts w:ascii="Calibri" w:eastAsia="Calibri" w:hAnsi="Calibri" w:cs="Calibri"/>
          <w:color w:val="000000"/>
          <w:sz w:val="19"/>
          <w:szCs w:val="19"/>
        </w:rPr>
      </w:pPr>
      <w:r>
        <w:rPr>
          <w:rFonts w:ascii="Calibri" w:eastAsia="Calibri" w:hAnsi="Calibri" w:cs="Calibri"/>
          <w:noProof/>
          <w:color w:val="000000"/>
          <w:sz w:val="19"/>
          <w:szCs w:val="19"/>
        </w:rPr>
        <w:lastRenderedPageBreak/>
        <w:drawing>
          <wp:inline distT="19050" distB="19050" distL="19050" distR="19050">
            <wp:extent cx="1994281" cy="119951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94281" cy="1199515"/>
                    </a:xfrm>
                    <a:prstGeom prst="rect">
                      <a:avLst/>
                    </a:prstGeom>
                    <a:ln/>
                  </pic:spPr>
                </pic:pic>
              </a:graphicData>
            </a:graphic>
          </wp:inline>
        </w:drawing>
      </w:r>
    </w:p>
    <w:p w:rsidR="00395DB2" w:rsidRDefault="00B10117">
      <w:pPr>
        <w:widowControl w:val="0"/>
        <w:pBdr>
          <w:top w:val="nil"/>
          <w:left w:val="nil"/>
          <w:bottom w:val="nil"/>
          <w:right w:val="nil"/>
          <w:between w:val="nil"/>
        </w:pBdr>
        <w:spacing w:line="243" w:lineRule="auto"/>
        <w:ind w:left="10" w:right="1917" w:firstLine="8"/>
        <w:rPr>
          <w:rFonts w:ascii="Calibri" w:eastAsia="Calibri" w:hAnsi="Calibri" w:cs="Calibri"/>
          <w:color w:val="000000"/>
        </w:rPr>
      </w:pPr>
      <w:r>
        <w:rPr>
          <w:rFonts w:ascii="Calibri" w:eastAsia="Calibri" w:hAnsi="Calibri" w:cs="Calibri"/>
          <w:color w:val="000000"/>
        </w:rPr>
        <w:t xml:space="preserve">I can confirm that, as the authorised representative of the supplier, I have verified the required  documentation for the worker listed below and warrant that;  </w:t>
      </w:r>
    </w:p>
    <w:p w:rsidR="00395DB2" w:rsidRDefault="00B10117">
      <w:pPr>
        <w:widowControl w:val="0"/>
        <w:pBdr>
          <w:top w:val="nil"/>
          <w:left w:val="nil"/>
          <w:bottom w:val="nil"/>
          <w:right w:val="nil"/>
          <w:between w:val="nil"/>
        </w:pBdr>
        <w:spacing w:before="178" w:line="243" w:lineRule="auto"/>
        <w:ind w:left="435" w:right="1640" w:hanging="42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 have checked the validity of the documents (eligibility to work, photo ID, DBS check, proof of qualifications – where applicable) in the presence of the worker; </w:t>
      </w:r>
    </w:p>
    <w:p w:rsidR="00395DB2" w:rsidRDefault="00B10117">
      <w:pPr>
        <w:widowControl w:val="0"/>
        <w:pBdr>
          <w:top w:val="nil"/>
          <w:left w:val="nil"/>
          <w:bottom w:val="nil"/>
          <w:right w:val="nil"/>
          <w:between w:val="nil"/>
        </w:pBdr>
        <w:spacing w:before="20" w:line="240" w:lineRule="auto"/>
        <w:ind w:left="1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 have conducted a face-to-face interview with the worker; </w:t>
      </w:r>
    </w:p>
    <w:p w:rsidR="00395DB2" w:rsidRDefault="00B10117">
      <w:pPr>
        <w:widowControl w:val="0"/>
        <w:pBdr>
          <w:top w:val="nil"/>
          <w:left w:val="nil"/>
          <w:bottom w:val="nil"/>
          <w:right w:val="nil"/>
          <w:between w:val="nil"/>
        </w:pBdr>
        <w:spacing w:before="23" w:line="240" w:lineRule="auto"/>
        <w:ind w:left="1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 have seen original copies of worker’s complete documentation; </w:t>
      </w:r>
    </w:p>
    <w:p w:rsidR="00395DB2" w:rsidRDefault="00B10117">
      <w:pPr>
        <w:widowControl w:val="0"/>
        <w:pBdr>
          <w:top w:val="nil"/>
          <w:left w:val="nil"/>
          <w:bottom w:val="nil"/>
          <w:right w:val="nil"/>
          <w:between w:val="nil"/>
        </w:pBdr>
        <w:spacing w:before="23" w:line="240" w:lineRule="auto"/>
        <w:ind w:left="1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 have recorded the date on which the check was conducted; </w:t>
      </w:r>
    </w:p>
    <w:p w:rsidR="00395DB2" w:rsidRDefault="00B10117">
      <w:pPr>
        <w:widowControl w:val="0"/>
        <w:pBdr>
          <w:top w:val="nil"/>
          <w:left w:val="nil"/>
          <w:bottom w:val="nil"/>
          <w:right w:val="nil"/>
          <w:between w:val="nil"/>
        </w:pBdr>
        <w:spacing w:before="23" w:line="240" w:lineRule="auto"/>
        <w:ind w:left="1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I have made a clear copy of the worker’s original documentation for future reference.</w:t>
      </w:r>
    </w:p>
    <w:tbl>
      <w:tblPr>
        <w:tblStyle w:val="a"/>
        <w:tblW w:w="901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4"/>
        <w:gridCol w:w="5624"/>
      </w:tblGrid>
      <w:tr w:rsidR="00395DB2">
        <w:trPr>
          <w:trHeight w:val="1001"/>
        </w:trPr>
        <w:tc>
          <w:tcPr>
            <w:tcW w:w="0" w:type="auto"/>
            <w:shd w:val="clear" w:color="auto" w:fill="auto"/>
            <w:tcMar>
              <w:top w:w="100" w:type="dxa"/>
              <w:left w:w="100" w:type="dxa"/>
              <w:bottom w:w="100" w:type="dxa"/>
              <w:right w:w="100" w:type="dxa"/>
            </w:tcMar>
          </w:tcPr>
          <w:p w:rsidR="00395DB2" w:rsidRDefault="00B10117">
            <w:pPr>
              <w:widowControl w:val="0"/>
              <w:pBdr>
                <w:top w:val="nil"/>
                <w:left w:val="nil"/>
                <w:bottom w:val="nil"/>
                <w:right w:val="nil"/>
                <w:between w:val="nil"/>
              </w:pBdr>
              <w:spacing w:line="240" w:lineRule="auto"/>
              <w:ind w:left="119"/>
              <w:rPr>
                <w:rFonts w:ascii="Calibri" w:eastAsia="Calibri" w:hAnsi="Calibri" w:cs="Calibri"/>
                <w:b/>
                <w:color w:val="000000"/>
                <w:shd w:val="clear" w:color="auto" w:fill="E7E6E6"/>
              </w:rPr>
            </w:pPr>
            <w:r>
              <w:rPr>
                <w:rFonts w:ascii="Calibri" w:eastAsia="Calibri" w:hAnsi="Calibri" w:cs="Calibri"/>
                <w:b/>
                <w:color w:val="000000"/>
                <w:shd w:val="clear" w:color="auto" w:fill="E7E6E6"/>
              </w:rPr>
              <w:t>Signature</w:t>
            </w:r>
          </w:p>
        </w:tc>
        <w:tc>
          <w:tcPr>
            <w:tcW w:w="0" w:type="auto"/>
            <w:shd w:val="clear" w:color="auto" w:fill="auto"/>
            <w:tcMar>
              <w:top w:w="100" w:type="dxa"/>
              <w:left w:w="100" w:type="dxa"/>
              <w:bottom w:w="100" w:type="dxa"/>
              <w:right w:w="100" w:type="dxa"/>
            </w:tcMar>
          </w:tcPr>
          <w:p w:rsidR="00395DB2" w:rsidRDefault="00B10117">
            <w:pPr>
              <w:widowControl w:val="0"/>
              <w:pBdr>
                <w:top w:val="nil"/>
                <w:left w:val="nil"/>
                <w:bottom w:val="nil"/>
                <w:right w:val="nil"/>
                <w:between w:val="nil"/>
              </w:pBdr>
              <w:rPr>
                <w:rFonts w:ascii="Calibri" w:eastAsia="Calibri" w:hAnsi="Calibri" w:cs="Calibri"/>
                <w:b/>
                <w:color w:val="000000"/>
                <w:shd w:val="clear" w:color="auto" w:fill="E7E6E6"/>
              </w:rPr>
            </w:pPr>
            <w:r>
              <w:rPr>
                <w:rFonts w:ascii="Calibri" w:eastAsia="Calibri" w:hAnsi="Calibri" w:cs="Calibri"/>
                <w:b/>
                <w:shd w:val="clear" w:color="auto" w:fill="E7E6E6"/>
              </w:rPr>
              <w:t>George Belle</w:t>
            </w:r>
          </w:p>
        </w:tc>
      </w:tr>
      <w:tr w:rsidR="00395DB2">
        <w:trPr>
          <w:trHeight w:val="436"/>
        </w:trPr>
        <w:tc>
          <w:tcPr>
            <w:tcW w:w="0" w:type="auto"/>
            <w:shd w:val="clear" w:color="auto" w:fill="auto"/>
            <w:tcMar>
              <w:top w:w="100" w:type="dxa"/>
              <w:left w:w="100" w:type="dxa"/>
              <w:bottom w:w="100" w:type="dxa"/>
              <w:right w:w="100" w:type="dxa"/>
            </w:tcMar>
          </w:tcPr>
          <w:p w:rsidR="00395DB2" w:rsidRDefault="00B10117">
            <w:pPr>
              <w:widowControl w:val="0"/>
              <w:pBdr>
                <w:top w:val="nil"/>
                <w:left w:val="nil"/>
                <w:bottom w:val="nil"/>
                <w:right w:val="nil"/>
                <w:between w:val="nil"/>
              </w:pBdr>
              <w:spacing w:line="240" w:lineRule="auto"/>
              <w:ind w:left="128"/>
              <w:rPr>
                <w:rFonts w:ascii="Calibri" w:eastAsia="Calibri" w:hAnsi="Calibri" w:cs="Calibri"/>
                <w:b/>
                <w:color w:val="000000"/>
                <w:shd w:val="clear" w:color="auto" w:fill="E7E6E6"/>
              </w:rPr>
            </w:pPr>
            <w:r>
              <w:rPr>
                <w:rFonts w:ascii="Calibri" w:eastAsia="Calibri" w:hAnsi="Calibri" w:cs="Calibri"/>
                <w:b/>
                <w:color w:val="000000"/>
                <w:shd w:val="clear" w:color="auto" w:fill="E7E6E6"/>
              </w:rPr>
              <w:t>Print Name</w:t>
            </w:r>
          </w:p>
        </w:tc>
        <w:tc>
          <w:tcPr>
            <w:tcW w:w="0" w:type="auto"/>
            <w:shd w:val="clear" w:color="auto" w:fill="auto"/>
            <w:tcMar>
              <w:top w:w="100" w:type="dxa"/>
              <w:left w:w="100" w:type="dxa"/>
              <w:bottom w:w="100" w:type="dxa"/>
              <w:right w:w="100" w:type="dxa"/>
            </w:tcMar>
          </w:tcPr>
          <w:p w:rsidR="00395DB2" w:rsidRDefault="00B10117">
            <w:pPr>
              <w:widowControl w:val="0"/>
              <w:pBdr>
                <w:top w:val="nil"/>
                <w:left w:val="nil"/>
                <w:bottom w:val="nil"/>
                <w:right w:val="nil"/>
                <w:between w:val="nil"/>
              </w:pBdr>
              <w:rPr>
                <w:rFonts w:ascii="Calibri" w:eastAsia="Calibri" w:hAnsi="Calibri" w:cs="Calibri"/>
                <w:b/>
                <w:color w:val="000000"/>
                <w:shd w:val="clear" w:color="auto" w:fill="E7E6E6"/>
              </w:rPr>
            </w:pPr>
            <w:r>
              <w:rPr>
                <w:rFonts w:ascii="Calibri" w:eastAsia="Calibri" w:hAnsi="Calibri" w:cs="Calibri"/>
                <w:b/>
                <w:shd w:val="clear" w:color="auto" w:fill="E7E6E6"/>
              </w:rPr>
              <w:t>George Belle</w:t>
            </w:r>
          </w:p>
        </w:tc>
      </w:tr>
      <w:tr w:rsidR="00395DB2">
        <w:trPr>
          <w:trHeight w:val="434"/>
        </w:trPr>
        <w:tc>
          <w:tcPr>
            <w:tcW w:w="0" w:type="auto"/>
            <w:shd w:val="clear" w:color="auto" w:fill="auto"/>
            <w:tcMar>
              <w:top w:w="100" w:type="dxa"/>
              <w:left w:w="100" w:type="dxa"/>
              <w:bottom w:w="100" w:type="dxa"/>
              <w:right w:w="100" w:type="dxa"/>
            </w:tcMar>
          </w:tcPr>
          <w:p w:rsidR="00395DB2" w:rsidRDefault="00B10117">
            <w:pPr>
              <w:widowControl w:val="0"/>
              <w:pBdr>
                <w:top w:val="nil"/>
                <w:left w:val="nil"/>
                <w:bottom w:val="nil"/>
                <w:right w:val="nil"/>
                <w:between w:val="nil"/>
              </w:pBdr>
              <w:spacing w:line="240" w:lineRule="auto"/>
              <w:ind w:left="119"/>
              <w:rPr>
                <w:rFonts w:ascii="Calibri" w:eastAsia="Calibri" w:hAnsi="Calibri" w:cs="Calibri"/>
                <w:b/>
                <w:color w:val="000000"/>
                <w:shd w:val="clear" w:color="auto" w:fill="E7E6E6"/>
              </w:rPr>
            </w:pPr>
            <w:r>
              <w:rPr>
                <w:rFonts w:ascii="Calibri" w:eastAsia="Calibri" w:hAnsi="Calibri" w:cs="Calibri"/>
                <w:b/>
                <w:color w:val="000000"/>
                <w:shd w:val="clear" w:color="auto" w:fill="E7E6E6"/>
              </w:rPr>
              <w:t>Supplier Name</w:t>
            </w:r>
          </w:p>
        </w:tc>
        <w:tc>
          <w:tcPr>
            <w:tcW w:w="0" w:type="auto"/>
            <w:shd w:val="clear" w:color="auto" w:fill="auto"/>
            <w:tcMar>
              <w:top w:w="100" w:type="dxa"/>
              <w:left w:w="100" w:type="dxa"/>
              <w:bottom w:w="100" w:type="dxa"/>
              <w:right w:w="100" w:type="dxa"/>
            </w:tcMar>
          </w:tcPr>
          <w:p w:rsidR="00395DB2" w:rsidRDefault="00B10117">
            <w:pPr>
              <w:widowControl w:val="0"/>
              <w:pBdr>
                <w:top w:val="nil"/>
                <w:left w:val="nil"/>
                <w:bottom w:val="nil"/>
                <w:right w:val="nil"/>
                <w:between w:val="nil"/>
              </w:pBdr>
              <w:rPr>
                <w:rFonts w:ascii="Calibri" w:eastAsia="Calibri" w:hAnsi="Calibri" w:cs="Calibri"/>
                <w:b/>
                <w:color w:val="000000"/>
                <w:shd w:val="clear" w:color="auto" w:fill="E7E6E6"/>
              </w:rPr>
            </w:pPr>
            <w:r>
              <w:rPr>
                <w:rFonts w:ascii="Calibri" w:eastAsia="Calibri" w:hAnsi="Calibri" w:cs="Calibri"/>
                <w:b/>
                <w:shd w:val="clear" w:color="auto" w:fill="E7E6E6"/>
              </w:rPr>
              <w:t>Hackney Works(Hackney Council)</w:t>
            </w:r>
          </w:p>
        </w:tc>
      </w:tr>
    </w:tbl>
    <w:p w:rsidR="00395DB2" w:rsidRDefault="00395DB2">
      <w:pPr>
        <w:widowControl w:val="0"/>
        <w:pBdr>
          <w:top w:val="nil"/>
          <w:left w:val="nil"/>
          <w:bottom w:val="nil"/>
          <w:right w:val="nil"/>
          <w:between w:val="nil"/>
        </w:pBdr>
        <w:rPr>
          <w:color w:val="000000"/>
        </w:rPr>
      </w:pPr>
    </w:p>
    <w:p w:rsidR="00395DB2" w:rsidRDefault="00395DB2">
      <w:pPr>
        <w:widowControl w:val="0"/>
        <w:pBdr>
          <w:top w:val="nil"/>
          <w:left w:val="nil"/>
          <w:bottom w:val="nil"/>
          <w:right w:val="nil"/>
          <w:between w:val="nil"/>
        </w:pBdr>
        <w:rPr>
          <w:color w:val="000000"/>
        </w:rPr>
      </w:pPr>
    </w:p>
    <w:tbl>
      <w:tblPr>
        <w:tblStyle w:val="a0"/>
        <w:tblW w:w="901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4"/>
        <w:gridCol w:w="1872"/>
        <w:gridCol w:w="1872"/>
        <w:gridCol w:w="1879"/>
      </w:tblGrid>
      <w:tr w:rsidR="00395DB2">
        <w:trPr>
          <w:trHeight w:val="1000"/>
        </w:trPr>
        <w:tc>
          <w:tcPr>
            <w:tcW w:w="0" w:type="auto"/>
            <w:shd w:val="clear" w:color="auto" w:fill="auto"/>
            <w:tcMar>
              <w:top w:w="100" w:type="dxa"/>
              <w:left w:w="100" w:type="dxa"/>
              <w:bottom w:w="100" w:type="dxa"/>
              <w:right w:w="100" w:type="dxa"/>
            </w:tcMar>
          </w:tcPr>
          <w:p w:rsidR="00395DB2" w:rsidRDefault="00B10117">
            <w:pPr>
              <w:widowControl w:val="0"/>
              <w:pBdr>
                <w:top w:val="nil"/>
                <w:left w:val="nil"/>
                <w:bottom w:val="nil"/>
                <w:right w:val="nil"/>
                <w:between w:val="nil"/>
              </w:pBdr>
              <w:spacing w:line="240" w:lineRule="auto"/>
              <w:ind w:left="117"/>
              <w:rPr>
                <w:rFonts w:ascii="Calibri" w:eastAsia="Calibri" w:hAnsi="Calibri" w:cs="Calibri"/>
                <w:b/>
                <w:color w:val="000000"/>
                <w:shd w:val="clear" w:color="auto" w:fill="E7E6E6"/>
              </w:rPr>
            </w:pPr>
            <w:r>
              <w:rPr>
                <w:rFonts w:ascii="Calibri" w:eastAsia="Calibri" w:hAnsi="Calibri" w:cs="Calibri"/>
                <w:b/>
                <w:color w:val="000000"/>
                <w:shd w:val="clear" w:color="auto" w:fill="E7E6E6"/>
              </w:rPr>
              <w:t>Worker’s Signature</w:t>
            </w:r>
          </w:p>
        </w:tc>
        <w:tc>
          <w:tcPr>
            <w:tcW w:w="0" w:type="auto"/>
            <w:gridSpan w:val="3"/>
            <w:shd w:val="clear" w:color="auto" w:fill="auto"/>
            <w:tcMar>
              <w:top w:w="100" w:type="dxa"/>
              <w:left w:w="100" w:type="dxa"/>
              <w:bottom w:w="100" w:type="dxa"/>
              <w:right w:w="100" w:type="dxa"/>
            </w:tcMar>
          </w:tcPr>
          <w:p w:rsidR="00395DB2" w:rsidRDefault="00395DB2">
            <w:pPr>
              <w:widowControl w:val="0"/>
              <w:pBdr>
                <w:top w:val="nil"/>
                <w:left w:val="nil"/>
                <w:bottom w:val="nil"/>
                <w:right w:val="nil"/>
                <w:between w:val="nil"/>
              </w:pBdr>
              <w:rPr>
                <w:rFonts w:ascii="Calibri" w:eastAsia="Calibri" w:hAnsi="Calibri" w:cs="Calibri"/>
                <w:b/>
                <w:color w:val="000000"/>
                <w:shd w:val="clear" w:color="auto" w:fill="E7E6E6"/>
              </w:rPr>
            </w:pPr>
          </w:p>
        </w:tc>
      </w:tr>
      <w:tr w:rsidR="00395DB2">
        <w:trPr>
          <w:trHeight w:val="434"/>
        </w:trPr>
        <w:tc>
          <w:tcPr>
            <w:tcW w:w="0" w:type="auto"/>
            <w:shd w:val="clear" w:color="auto" w:fill="auto"/>
            <w:tcMar>
              <w:top w:w="100" w:type="dxa"/>
              <w:left w:w="100" w:type="dxa"/>
              <w:bottom w:w="100" w:type="dxa"/>
              <w:right w:w="100" w:type="dxa"/>
            </w:tcMar>
          </w:tcPr>
          <w:p w:rsidR="00395DB2" w:rsidRDefault="00B10117">
            <w:pPr>
              <w:widowControl w:val="0"/>
              <w:pBdr>
                <w:top w:val="nil"/>
                <w:left w:val="nil"/>
                <w:bottom w:val="nil"/>
                <w:right w:val="nil"/>
                <w:between w:val="nil"/>
              </w:pBdr>
              <w:spacing w:line="240" w:lineRule="auto"/>
              <w:ind w:left="128"/>
              <w:rPr>
                <w:rFonts w:ascii="Calibri" w:eastAsia="Calibri" w:hAnsi="Calibri" w:cs="Calibri"/>
                <w:b/>
                <w:color w:val="000000"/>
                <w:shd w:val="clear" w:color="auto" w:fill="E7E6E6"/>
              </w:rPr>
            </w:pPr>
            <w:r>
              <w:rPr>
                <w:rFonts w:ascii="Calibri" w:eastAsia="Calibri" w:hAnsi="Calibri" w:cs="Calibri"/>
                <w:b/>
                <w:color w:val="000000"/>
                <w:shd w:val="clear" w:color="auto" w:fill="E7E6E6"/>
              </w:rPr>
              <w:t>Print Name</w:t>
            </w:r>
          </w:p>
        </w:tc>
        <w:tc>
          <w:tcPr>
            <w:tcW w:w="0" w:type="auto"/>
            <w:gridSpan w:val="3"/>
            <w:shd w:val="clear" w:color="auto" w:fill="auto"/>
            <w:tcMar>
              <w:top w:w="100" w:type="dxa"/>
              <w:left w:w="100" w:type="dxa"/>
              <w:bottom w:w="100" w:type="dxa"/>
              <w:right w:w="100" w:type="dxa"/>
            </w:tcMar>
          </w:tcPr>
          <w:p w:rsidR="00395DB2" w:rsidRDefault="00395DB2">
            <w:pPr>
              <w:widowControl w:val="0"/>
              <w:pBdr>
                <w:top w:val="nil"/>
                <w:left w:val="nil"/>
                <w:bottom w:val="nil"/>
                <w:right w:val="nil"/>
                <w:between w:val="nil"/>
              </w:pBdr>
              <w:rPr>
                <w:rFonts w:ascii="Calibri" w:eastAsia="Calibri" w:hAnsi="Calibri" w:cs="Calibri"/>
                <w:b/>
                <w:color w:val="000000"/>
                <w:shd w:val="clear" w:color="auto" w:fill="E7E6E6"/>
              </w:rPr>
            </w:pPr>
          </w:p>
        </w:tc>
      </w:tr>
      <w:tr w:rsidR="00395DB2">
        <w:trPr>
          <w:trHeight w:val="436"/>
        </w:trPr>
        <w:tc>
          <w:tcPr>
            <w:tcW w:w="0" w:type="auto"/>
            <w:shd w:val="clear" w:color="auto" w:fill="auto"/>
            <w:tcMar>
              <w:top w:w="100" w:type="dxa"/>
              <w:left w:w="100" w:type="dxa"/>
              <w:bottom w:w="100" w:type="dxa"/>
              <w:right w:w="100" w:type="dxa"/>
            </w:tcMar>
          </w:tcPr>
          <w:p w:rsidR="00395DB2" w:rsidRDefault="00B10117">
            <w:pPr>
              <w:widowControl w:val="0"/>
              <w:pBdr>
                <w:top w:val="nil"/>
                <w:left w:val="nil"/>
                <w:bottom w:val="nil"/>
                <w:right w:val="nil"/>
                <w:between w:val="nil"/>
              </w:pBdr>
              <w:spacing w:line="240" w:lineRule="auto"/>
              <w:ind w:left="128"/>
              <w:rPr>
                <w:rFonts w:ascii="Calibri" w:eastAsia="Calibri" w:hAnsi="Calibri" w:cs="Calibri"/>
                <w:b/>
                <w:color w:val="000000"/>
                <w:shd w:val="clear" w:color="auto" w:fill="E7E6E6"/>
              </w:rPr>
            </w:pPr>
            <w:r>
              <w:rPr>
                <w:rFonts w:ascii="Calibri" w:eastAsia="Calibri" w:hAnsi="Calibri" w:cs="Calibri"/>
                <w:b/>
                <w:color w:val="000000"/>
                <w:shd w:val="clear" w:color="auto" w:fill="E7E6E6"/>
              </w:rPr>
              <w:t xml:space="preserve">Date </w:t>
            </w:r>
          </w:p>
        </w:tc>
        <w:tc>
          <w:tcPr>
            <w:tcW w:w="0" w:type="auto"/>
            <w:shd w:val="clear" w:color="auto" w:fill="auto"/>
            <w:tcMar>
              <w:top w:w="100" w:type="dxa"/>
              <w:left w:w="100" w:type="dxa"/>
              <w:bottom w:w="100" w:type="dxa"/>
              <w:right w:w="100" w:type="dxa"/>
            </w:tcMar>
          </w:tcPr>
          <w:p w:rsidR="00395DB2" w:rsidRDefault="00B1011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07</w:t>
            </w:r>
          </w:p>
        </w:tc>
        <w:tc>
          <w:tcPr>
            <w:tcW w:w="0" w:type="auto"/>
            <w:shd w:val="clear" w:color="auto" w:fill="auto"/>
            <w:tcMar>
              <w:top w:w="100" w:type="dxa"/>
              <w:left w:w="100" w:type="dxa"/>
              <w:bottom w:w="100" w:type="dxa"/>
              <w:right w:w="100" w:type="dxa"/>
            </w:tcMar>
          </w:tcPr>
          <w:p w:rsidR="00395DB2" w:rsidRDefault="00B1011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06</w:t>
            </w:r>
            <w:r>
              <w:rPr>
                <w:rFonts w:ascii="Calibri" w:eastAsia="Calibri" w:hAnsi="Calibri" w:cs="Calibri"/>
              </w:rPr>
              <w:t xml:space="preserve"> </w:t>
            </w:r>
          </w:p>
        </w:tc>
        <w:tc>
          <w:tcPr>
            <w:tcW w:w="0" w:type="auto"/>
            <w:shd w:val="clear" w:color="auto" w:fill="auto"/>
            <w:tcMar>
              <w:top w:w="100" w:type="dxa"/>
              <w:left w:w="100" w:type="dxa"/>
              <w:bottom w:w="100" w:type="dxa"/>
              <w:right w:w="100" w:type="dxa"/>
            </w:tcMar>
          </w:tcPr>
          <w:p w:rsidR="00395DB2" w:rsidRDefault="00B10117">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2021</w:t>
            </w:r>
          </w:p>
        </w:tc>
      </w:tr>
    </w:tbl>
    <w:p w:rsidR="00395DB2" w:rsidRDefault="00395DB2">
      <w:pPr>
        <w:widowControl w:val="0"/>
        <w:pBdr>
          <w:top w:val="nil"/>
          <w:left w:val="nil"/>
          <w:bottom w:val="nil"/>
          <w:right w:val="nil"/>
          <w:between w:val="nil"/>
        </w:pBdr>
        <w:rPr>
          <w:color w:val="000000"/>
        </w:rPr>
      </w:pPr>
    </w:p>
    <w:p w:rsidR="00395DB2" w:rsidRDefault="00395DB2">
      <w:pPr>
        <w:widowControl w:val="0"/>
        <w:pBdr>
          <w:top w:val="nil"/>
          <w:left w:val="nil"/>
          <w:bottom w:val="nil"/>
          <w:right w:val="nil"/>
          <w:between w:val="nil"/>
        </w:pBdr>
        <w:rPr>
          <w:color w:val="000000"/>
        </w:rPr>
      </w:pPr>
    </w:p>
    <w:p w:rsidR="00395DB2" w:rsidRDefault="00B10117">
      <w:pPr>
        <w:widowControl w:val="0"/>
        <w:pBdr>
          <w:top w:val="nil"/>
          <w:left w:val="nil"/>
          <w:bottom w:val="nil"/>
          <w:right w:val="nil"/>
          <w:between w:val="nil"/>
        </w:pBdr>
        <w:spacing w:line="240" w:lineRule="auto"/>
        <w:ind w:left="1191"/>
        <w:rPr>
          <w:rFonts w:ascii="Calibri" w:eastAsia="Calibri" w:hAnsi="Calibri" w:cs="Calibri"/>
          <w:color w:val="000000"/>
          <w:sz w:val="19"/>
          <w:szCs w:val="19"/>
        </w:rPr>
      </w:pPr>
      <w:r>
        <w:rPr>
          <w:rFonts w:ascii="Calibri" w:eastAsia="Calibri" w:hAnsi="Calibri" w:cs="Calibri"/>
          <w:color w:val="000000"/>
          <w:sz w:val="19"/>
          <w:szCs w:val="19"/>
        </w:rPr>
        <w:t xml:space="preserve">Partis House, Davy Avenue, Knowlhill, Milton Keynes, Buckinghamshirem MK5 8HJ </w:t>
      </w:r>
      <w:r>
        <w:rPr>
          <w:noProof/>
        </w:rPr>
        <w:drawing>
          <wp:anchor distT="19050" distB="19050" distL="19050" distR="19050" simplePos="0" relativeHeight="251659264" behindDoc="0" locked="0" layoutInCell="1" hidden="0" allowOverlap="1">
            <wp:simplePos x="0" y="0"/>
            <wp:positionH relativeFrom="column">
              <wp:posOffset>5008250</wp:posOffset>
            </wp:positionH>
            <wp:positionV relativeFrom="paragraph">
              <wp:posOffset>-399962</wp:posOffset>
            </wp:positionV>
            <wp:extent cx="899795" cy="1328420"/>
            <wp:effectExtent l="0" t="0" r="0" b="0"/>
            <wp:wrapSquare wrapText="left"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99795" cy="1328420"/>
                    </a:xfrm>
                    <a:prstGeom prst="rect">
                      <a:avLst/>
                    </a:prstGeom>
                    <a:ln/>
                  </pic:spPr>
                </pic:pic>
              </a:graphicData>
            </a:graphic>
          </wp:anchor>
        </w:drawing>
      </w:r>
    </w:p>
    <w:p w:rsidR="00395DB2" w:rsidRDefault="00B10117">
      <w:pPr>
        <w:widowControl w:val="0"/>
        <w:pBdr>
          <w:top w:val="nil"/>
          <w:left w:val="nil"/>
          <w:bottom w:val="nil"/>
          <w:right w:val="nil"/>
          <w:between w:val="nil"/>
        </w:pBdr>
        <w:spacing w:before="12" w:line="240" w:lineRule="auto"/>
        <w:ind w:left="2901"/>
        <w:rPr>
          <w:rFonts w:ascii="Calibri" w:eastAsia="Calibri" w:hAnsi="Calibri" w:cs="Calibri"/>
          <w:color w:val="000000"/>
          <w:sz w:val="19"/>
          <w:szCs w:val="19"/>
        </w:rPr>
      </w:pPr>
      <w:r>
        <w:rPr>
          <w:rFonts w:ascii="Calibri" w:eastAsia="Calibri" w:hAnsi="Calibri" w:cs="Calibri"/>
          <w:color w:val="000000"/>
          <w:sz w:val="19"/>
          <w:szCs w:val="19"/>
        </w:rPr>
        <w:t xml:space="preserve"> 0844 371 4726 | www.matrix-scm.com  </w:t>
      </w:r>
    </w:p>
    <w:p w:rsidR="00395DB2" w:rsidRDefault="00B10117">
      <w:pPr>
        <w:widowControl w:val="0"/>
        <w:pBdr>
          <w:top w:val="nil"/>
          <w:left w:val="nil"/>
          <w:bottom w:val="nil"/>
          <w:right w:val="nil"/>
          <w:between w:val="nil"/>
        </w:pBdr>
        <w:spacing w:before="12" w:line="240" w:lineRule="auto"/>
        <w:ind w:left="2336"/>
        <w:rPr>
          <w:rFonts w:ascii="Calibri" w:eastAsia="Calibri" w:hAnsi="Calibri" w:cs="Calibri"/>
          <w:color w:val="000000"/>
          <w:sz w:val="19"/>
          <w:szCs w:val="19"/>
        </w:rPr>
      </w:pPr>
      <w:r>
        <w:rPr>
          <w:rFonts w:ascii="Calibri" w:eastAsia="Calibri" w:hAnsi="Calibri" w:cs="Calibri"/>
          <w:color w:val="000000"/>
          <w:sz w:val="19"/>
          <w:szCs w:val="19"/>
        </w:rPr>
        <w:t xml:space="preserve">Registered Number: 02227962 | VAT No: 249 5734 68  </w:t>
      </w:r>
    </w:p>
    <w:sectPr w:rsidR="00395DB2">
      <w:pgSz w:w="11900" w:h="16820"/>
      <w:pgMar w:top="720" w:right="0" w:bottom="2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B2"/>
    <w:rsid w:val="00395DB2"/>
    <w:rsid w:val="00B10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6D79D50-E751-4842-90E5-CEBE8032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400</Words>
  <Characters>2281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Berkan Ferit</dc:creator>
  <cp:lastModifiedBy>Berkan Ferit</cp:lastModifiedBy>
  <cp:revision>2</cp:revision>
  <dcterms:created xsi:type="dcterms:W3CDTF">2021-06-21T08:05:00Z</dcterms:created>
  <dcterms:modified xsi:type="dcterms:W3CDTF">2021-06-21T08:05:00Z</dcterms:modified>
</cp:coreProperties>
</file>